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Pr="008D2BE4" w:rsidRDefault="00AE1D71" w:rsidP="005861D6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 w:rsidRPr="008D2BE4">
        <w:rPr>
          <w:b/>
          <w:bCs/>
          <w:sz w:val="28"/>
          <w:szCs w:val="28"/>
          <w:lang w:eastAsia="ar-SA" w:bidi="ar-SA"/>
        </w:rPr>
        <w:t>АДМИНИСТРАЦИЯ</w:t>
      </w:r>
    </w:p>
    <w:p w:rsidR="00AE1D71" w:rsidRPr="008D2BE4" w:rsidRDefault="009B7F3E" w:rsidP="005861D6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 w:rsidRPr="008D2BE4">
        <w:rPr>
          <w:b/>
          <w:bCs/>
          <w:sz w:val="28"/>
          <w:szCs w:val="28"/>
          <w:lang w:eastAsia="ar-SA" w:bidi="ar-SA"/>
        </w:rPr>
        <w:t>ОКТЯБРЬСКОГО</w:t>
      </w:r>
      <w:r w:rsidR="00AE1D71" w:rsidRPr="008D2BE4">
        <w:rPr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Pr="008D2BE4" w:rsidRDefault="00AE1D71" w:rsidP="005861D6">
      <w:pPr>
        <w:pStyle w:val="Standarduser"/>
        <w:autoSpaceDE w:val="0"/>
        <w:jc w:val="center"/>
        <w:rPr>
          <w:sz w:val="28"/>
          <w:szCs w:val="28"/>
        </w:rPr>
      </w:pPr>
      <w:r w:rsidRPr="008D2BE4"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Pr="008D2BE4" w:rsidRDefault="00AE1D71" w:rsidP="005861D6">
      <w:pPr>
        <w:pStyle w:val="Standarduser"/>
        <w:autoSpaceDE w:val="0"/>
        <w:jc w:val="center"/>
        <w:rPr>
          <w:sz w:val="28"/>
          <w:szCs w:val="28"/>
        </w:rPr>
      </w:pPr>
      <w:r w:rsidRPr="008D2BE4"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Pr="008D2BE4" w:rsidRDefault="00AE1D71" w:rsidP="005861D6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AE1D71" w:rsidRPr="008D2BE4" w:rsidRDefault="00AE1D71" w:rsidP="00173340">
      <w:pPr>
        <w:pStyle w:val="Standarduser"/>
        <w:autoSpaceDE w:val="0"/>
        <w:ind w:left="2124" w:firstLine="708"/>
        <w:rPr>
          <w:b/>
          <w:bCs/>
          <w:sz w:val="28"/>
          <w:szCs w:val="28"/>
          <w:u w:val="single"/>
          <w:lang w:eastAsia="ar-SA" w:bidi="ar-SA"/>
        </w:rPr>
      </w:pPr>
      <w:r w:rsidRPr="008D2BE4">
        <w:rPr>
          <w:b/>
          <w:bCs/>
          <w:sz w:val="28"/>
          <w:szCs w:val="28"/>
          <w:lang w:eastAsia="ar-SA" w:bidi="ar-SA"/>
        </w:rPr>
        <w:t>ПОСТАНОВЛЕНИЕ</w:t>
      </w:r>
      <w:r w:rsidR="005861D6" w:rsidRPr="008D2BE4">
        <w:rPr>
          <w:b/>
          <w:bCs/>
          <w:sz w:val="28"/>
          <w:szCs w:val="28"/>
          <w:lang w:eastAsia="ar-SA" w:bidi="ar-SA"/>
        </w:rPr>
        <w:t xml:space="preserve">             </w:t>
      </w:r>
      <w:r w:rsidR="00173340" w:rsidRPr="008D2BE4">
        <w:rPr>
          <w:b/>
          <w:bCs/>
          <w:sz w:val="28"/>
          <w:szCs w:val="28"/>
          <w:u w:val="single"/>
          <w:lang w:eastAsia="ar-SA" w:bidi="ar-SA"/>
        </w:rPr>
        <w:t xml:space="preserve"> </w:t>
      </w:r>
    </w:p>
    <w:p w:rsidR="00AE1D71" w:rsidRPr="008D2BE4" w:rsidRDefault="00AE1D71" w:rsidP="005861D6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AE1D71" w:rsidRPr="008D2BE4" w:rsidRDefault="00AE1D71" w:rsidP="005861D6">
      <w:pPr>
        <w:pStyle w:val="Standarduser"/>
        <w:autoSpaceDE w:val="0"/>
        <w:rPr>
          <w:sz w:val="28"/>
          <w:szCs w:val="28"/>
          <w:lang w:eastAsia="ar-SA" w:bidi="ar-SA"/>
        </w:rPr>
      </w:pPr>
      <w:r w:rsidRPr="008D2BE4">
        <w:rPr>
          <w:sz w:val="28"/>
          <w:szCs w:val="28"/>
          <w:lang w:eastAsia="ar-SA" w:bidi="ar-SA"/>
        </w:rPr>
        <w:t xml:space="preserve">от </w:t>
      </w:r>
      <w:r w:rsidR="00173340" w:rsidRPr="008D2BE4">
        <w:rPr>
          <w:sz w:val="28"/>
          <w:szCs w:val="28"/>
          <w:lang w:eastAsia="ar-SA" w:bidi="ar-SA"/>
        </w:rPr>
        <w:t>27.06.</w:t>
      </w:r>
      <w:r w:rsidR="005861D6" w:rsidRPr="008D2BE4">
        <w:rPr>
          <w:sz w:val="28"/>
          <w:szCs w:val="28"/>
          <w:lang w:eastAsia="ar-SA" w:bidi="ar-SA"/>
        </w:rPr>
        <w:t xml:space="preserve"> </w:t>
      </w:r>
      <w:r w:rsidR="00E61073" w:rsidRPr="008D2BE4">
        <w:rPr>
          <w:sz w:val="28"/>
          <w:szCs w:val="28"/>
          <w:lang w:eastAsia="ar-SA" w:bidi="ar-SA"/>
        </w:rPr>
        <w:t>2019</w:t>
      </w:r>
      <w:r w:rsidR="008C5E7A" w:rsidRPr="008D2BE4">
        <w:rPr>
          <w:sz w:val="28"/>
          <w:szCs w:val="28"/>
          <w:lang w:eastAsia="ar-SA" w:bidi="ar-SA"/>
        </w:rPr>
        <w:t xml:space="preserve"> </w:t>
      </w:r>
      <w:r w:rsidRPr="008D2BE4">
        <w:rPr>
          <w:sz w:val="28"/>
          <w:szCs w:val="28"/>
          <w:lang w:eastAsia="ar-SA" w:bidi="ar-SA"/>
        </w:rPr>
        <w:t>г.</w:t>
      </w:r>
      <w:r w:rsidR="008C5E7A" w:rsidRPr="008D2BE4">
        <w:rPr>
          <w:sz w:val="28"/>
          <w:szCs w:val="28"/>
          <w:lang w:eastAsia="ar-SA" w:bidi="ar-SA"/>
        </w:rPr>
        <w:t xml:space="preserve"> </w:t>
      </w:r>
      <w:r w:rsidR="0053130C" w:rsidRPr="008D2BE4">
        <w:rPr>
          <w:sz w:val="28"/>
          <w:szCs w:val="28"/>
          <w:lang w:eastAsia="ar-SA" w:bidi="ar-SA"/>
        </w:rPr>
        <w:t xml:space="preserve"> </w:t>
      </w:r>
      <w:r w:rsidRPr="008D2BE4">
        <w:rPr>
          <w:sz w:val="28"/>
          <w:szCs w:val="28"/>
          <w:lang w:eastAsia="ar-SA" w:bidi="ar-SA"/>
        </w:rPr>
        <w:t xml:space="preserve">№ </w:t>
      </w:r>
      <w:r w:rsidR="00173340" w:rsidRPr="008D2BE4">
        <w:rPr>
          <w:sz w:val="28"/>
          <w:szCs w:val="28"/>
          <w:lang w:eastAsia="ar-SA" w:bidi="ar-SA"/>
        </w:rPr>
        <w:t>17</w:t>
      </w:r>
      <w:r w:rsidR="005861D6" w:rsidRPr="008D2BE4">
        <w:rPr>
          <w:sz w:val="28"/>
          <w:szCs w:val="28"/>
          <w:lang w:eastAsia="ar-SA" w:bidi="ar-SA"/>
        </w:rPr>
        <w:t xml:space="preserve"> </w:t>
      </w:r>
      <w:r w:rsidRPr="008D2BE4">
        <w:rPr>
          <w:sz w:val="28"/>
          <w:szCs w:val="28"/>
          <w:lang w:eastAsia="ar-SA" w:bidi="ar-SA"/>
        </w:rPr>
        <w:t>-</w:t>
      </w:r>
      <w:proofErr w:type="spellStart"/>
      <w:r w:rsidRPr="008D2BE4">
        <w:rPr>
          <w:sz w:val="28"/>
          <w:szCs w:val="28"/>
          <w:lang w:eastAsia="ar-SA" w:bidi="ar-SA"/>
        </w:rPr>
        <w:t>п</w:t>
      </w:r>
      <w:proofErr w:type="spellEnd"/>
      <w:r w:rsidRPr="008D2BE4">
        <w:rPr>
          <w:sz w:val="28"/>
          <w:szCs w:val="28"/>
          <w:lang w:eastAsia="ar-SA" w:bidi="ar-SA"/>
        </w:rPr>
        <w:t xml:space="preserve">                                                        </w:t>
      </w:r>
      <w:proofErr w:type="gramStart"/>
      <w:r w:rsidRPr="008D2BE4">
        <w:rPr>
          <w:sz w:val="28"/>
          <w:szCs w:val="28"/>
          <w:lang w:eastAsia="ar-SA" w:bidi="ar-SA"/>
        </w:rPr>
        <w:t>п</w:t>
      </w:r>
      <w:proofErr w:type="gramEnd"/>
      <w:r w:rsidRPr="008D2BE4">
        <w:rPr>
          <w:sz w:val="28"/>
          <w:szCs w:val="28"/>
          <w:lang w:eastAsia="ar-SA" w:bidi="ar-SA"/>
        </w:rPr>
        <w:t>.</w:t>
      </w:r>
      <w:r w:rsidR="008C5E7A" w:rsidRPr="008D2BE4">
        <w:rPr>
          <w:sz w:val="28"/>
          <w:szCs w:val="28"/>
          <w:lang w:eastAsia="ar-SA" w:bidi="ar-SA"/>
        </w:rPr>
        <w:t xml:space="preserve"> Октябрьский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40"/>
        <w:ind w:right="-2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утверждения Порядка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40"/>
        <w:ind w:right="-2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gramStart"/>
      <w:r w:rsidRPr="008D2B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оценки эффективности налоговых льгот (налоговых расходов)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 расходов) Октябрьского муниципального образования по местным налогам, установленных решениями Совета Октябрьского муниципального образования в пределах полномочий, отнесенных законодательством</w:t>
      </w:r>
      <w:proofErr w:type="gramEnd"/>
      <w:r w:rsidRPr="008D2B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Российской Федерации о налогах и сборах к ведению органов местного самоуправления Российской Федерации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основании </w:t>
      </w:r>
      <w:hyperlink r:id="rId5" w:history="1">
        <w:r w:rsidRPr="008D2BE4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Устава</w:t>
        </w:r>
      </w:hyperlink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Октябрьского муниципального образования Балашовского муниципального района Саратовской области, администрация Октябрьского муниципального образования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firstLine="54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ПОСТАНОВЛЯЕТ: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>1. Утвердить прилагаемые:</w:t>
      </w:r>
    </w:p>
    <w:p w:rsidR="005861D6" w:rsidRPr="008D2BE4" w:rsidRDefault="00152282" w:rsidP="005861D6">
      <w:pPr>
        <w:widowControl/>
        <w:shd w:val="clear" w:color="auto" w:fill="FFFFFF"/>
        <w:suppressAutoHyphens w:val="0"/>
        <w:autoSpaceDN/>
        <w:spacing w:before="22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hyperlink r:id="rId6" w:anchor="P47" w:history="1">
        <w:r w:rsidR="005861D6" w:rsidRPr="008D2BE4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Порядок</w:t>
        </w:r>
      </w:hyperlink>
      <w:r w:rsidR="005861D6"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оценки эффективности налоговых льгот (налоговых расходов)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Федерации;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>Порядок формирования и утверждения перечня налоговых льгот (налоговых расходов) Октябрьского муниципального образования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 Настоящее постановление обнародовать в местах, предусмотренных в Уставе Октябрьского муниципального образования и разместить на официальном сайте информационно-телекоммуникационной сети «Интернет».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3. Настоящее постановление вступает в силу со дня его официального обнародования.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оставляю за собой</w:t>
      </w: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22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Глава  </w:t>
      </w:r>
      <w:proofErr w:type="gramStart"/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Октябрьского</w:t>
      </w:r>
      <w:proofErr w:type="gramEnd"/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муниципального образования</w:t>
      </w: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Pr="008D2BE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ab/>
        <w:t xml:space="preserve">       Н.П. Тараскин</w:t>
      </w: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73340" w:rsidRPr="008D2BE4" w:rsidRDefault="00173340" w:rsidP="005861D6">
      <w:pPr>
        <w:widowControl/>
        <w:shd w:val="clear" w:color="auto" w:fill="FFFFFF"/>
        <w:suppressAutoHyphens w:val="0"/>
        <w:autoSpaceDN/>
        <w:spacing w:before="100" w:beforeAutospacing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Приложение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к постановлению администрации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Октябрьского муниципального образования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от</w:t>
      </w:r>
      <w:r w:rsidR="0016263F"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27.06.2019 г.</w:t>
      </w: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N</w:t>
      </w:r>
      <w:r w:rsidR="0016263F"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17-п</w:t>
      </w: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center"/>
        <w:rPr>
          <w:rFonts w:ascii="Georgia" w:eastAsia="Times New Roman" w:hAnsi="Georgia" w:cs="Arial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ПОРЯДОК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center"/>
        <w:rPr>
          <w:rFonts w:ascii="Georgia" w:eastAsia="Times New Roman" w:hAnsi="Georgia" w:cs="Arial"/>
          <w:kern w:val="0"/>
          <w:sz w:val="28"/>
          <w:szCs w:val="28"/>
          <w:lang w:eastAsia="ru-RU" w:bidi="ar-SA"/>
        </w:rPr>
      </w:pPr>
      <w:r w:rsidRPr="008D2BE4">
        <w:rPr>
          <w:rFonts w:eastAsia="Times New Roman" w:cs="Times New Roman"/>
          <w:kern w:val="0"/>
          <w:sz w:val="28"/>
          <w:szCs w:val="28"/>
          <w:lang w:eastAsia="ru-RU" w:bidi="ar-SA"/>
        </w:rPr>
        <w:t>ОЦЕНКИ ЭФФЕКТИВНОСТИ НАЛОГОВЫХ ЛЬГОТ (НАЛОГОВЫХ РАСХОДОВ)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firstLine="540"/>
        <w:jc w:val="center"/>
        <w:rPr>
          <w:rFonts w:eastAsia="Times New Roman" w:cs="Times New Roman"/>
          <w:kern w:val="0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lang w:eastAsia="ru-RU" w:bidi="ar-SA"/>
        </w:rPr>
        <w:t>1. Общие положения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1.1. 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органами исполнительной власти Октябрьского муниципального образования.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1.2. Оценка эффективности применяется в отношении налоговых льгот по следующим видам налогов: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налог на имущество физических лиц;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земельный налог.</w:t>
      </w:r>
    </w:p>
    <w:p w:rsidR="00045DF2" w:rsidRPr="008D2BE4" w:rsidRDefault="005861D6" w:rsidP="00045DF2">
      <w:pPr>
        <w:widowControl/>
        <w:shd w:val="clear" w:color="auto" w:fill="FFFFFF"/>
        <w:suppressAutoHyphens w:val="0"/>
        <w:autoSpaceDN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1.3. Для целей настоящего Порядка используются следующие основные понятия:</w:t>
      </w:r>
    </w:p>
    <w:p w:rsidR="005861D6" w:rsidRPr="008D2BE4" w:rsidRDefault="005861D6" w:rsidP="00045DF2">
      <w:pPr>
        <w:widowControl/>
        <w:shd w:val="clear" w:color="auto" w:fill="FFFFFF"/>
        <w:suppressAutoHyphens w:val="0"/>
        <w:autoSpaceDN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налоговые льготы – установленные решениями Совета Октябрьского муниципального образования в соответствии со статьей 56 Налогового кодекса Российской Федерации льготы по налогам и сборам;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Октябрьского муниципального образования в качестве мер государственной поддержки в соответствии с целями муниципальных программ  Октябрьского муниципального образования и целями социально-экономической политики Октябрьского муниципального образования, не относящимися к муниципальным программам.</w:t>
      </w:r>
      <w:proofErr w:type="gramEnd"/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Куратор – орган исполнительной власти Октябрьского муниципального образования,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программы; при оценке нераспределенных и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непрограммных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налоговых льгот (расходов) – орган исполнительной власти Октябрьского муниципального образования, инициирующий введение льготы.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1.5. Все налоговые льготы (налоговые расходы) подлежат распределению по муниципальным программам исходя из соответствия целей указанных льго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т(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налоговым льготам (налоговым расходам).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Налоговые льготы (налоговые расходы) разделяются на 3 типа в зависимости от целевой составляющей:</w:t>
      </w:r>
    </w:p>
    <w:p w:rsidR="005861D6" w:rsidRPr="008D2BE4" w:rsidRDefault="005861D6" w:rsidP="005861D6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00" w:lineRule="atLeas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социальная – поддержка отдельных категорий граждан;</w:t>
      </w:r>
    </w:p>
    <w:p w:rsidR="005861D6" w:rsidRPr="008D2BE4" w:rsidRDefault="005861D6" w:rsidP="005861D6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00" w:lineRule="atLeas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финансовая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– устранение/уменьшение встречных финансовых потоков;</w:t>
      </w:r>
    </w:p>
    <w:p w:rsidR="005861D6" w:rsidRPr="008D2BE4" w:rsidRDefault="005861D6" w:rsidP="005861D6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300" w:lineRule="atLeas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стимулирующая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1.6. Оценка эффективности налоговых льгот (налоговых расходов) осуществляется на основании информации Управления Федеральной налоговой службы по Саратовской  области (далее – УФНС).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ind w:firstLine="54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2. Порядок проведения оценки эффективности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ind w:firstLine="54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налоговых льгот (налоговых расходов)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2.1. 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решения Совета Октябрьского муниципального образования, устанавливающего налоговую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льготу (налоговый расход), в соответствии с критериями оценки, установленными в пункте 3.1. настоящего Порядка.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276" w:lineRule="auto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 В целях проведения оценки эффективности налоговых льгот (налоговых расходов):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 февраля текущего финансового года специалист администрации Октябрьского муниципального образования направляет в УФНС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Совета Октябрьского муниципального образования;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 апреля текущего финансового года УФНС (на основании запроса администрации Октябрьского муниципального образования) направляет в администрацию Октябрьского муниципального образования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  <w:proofErr w:type="gramEnd"/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- перечень категорий налогоплательщиков-получателей налоговой льготы (налогового расхода) с той же детализацией, как они установлены решениями Совета  Октябрьского муниципального образования;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- сведения о суммах предоставленных налоговых льгот (налоговых расходов) за счет бюджета Октябрьского муниципального образования по каждой категории налогоплательщиков-получателей налоговой льготы (налогового расхода) и в целом по Октябрьскому муниципальному образованию;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- сведения об объемах налоговых поступлений в бюджет Октябрьского муниципального образования по каждой категории налогоплательщиков-получателей налоговой льготы (налогового расхода) и в целом по Октябрьскому муниципальному образованию - в отношении стимулирующих налоговых льгот (налоговых расходов);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10 апреля текущего финансового года администрация Октябрьского муниципального образования поселения доводит полученную от УФНС по Саратовской области информацию до кураторов налоговых льгот (налоговых расходов);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25 апреля текущего финансового года кураторы налоговых льгот (налоговых расходов) представляют в администрацию Октябрьского муниципального образования результаты проведенной оценки эффективности;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до 20 мая текущего финансового года администрация Октябрьского муниципального образования направляет заключение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 результатах проведенной оценки эффективности на утверждение в бюджетную комиссию по рассмотрению бюджетных проектировок на текущий финансовый год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, очередной финансовый год и плановый период;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до 1 июня текущего финансового года администрация Октябрьского муниципального образования направляет результаты проведенной оценки эффективности в Управление финансов администрации Балашовского муниципального района;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20 августа текущего финансового года специалист администрации Октябрьского муниципального образования при необходимости направляет в Управление финансов администрации Балашовского муниципального района уточненную информацию по результатам проведенной оценки эффективности;</w:t>
      </w:r>
    </w:p>
    <w:p w:rsidR="005861D6" w:rsidRPr="008D2BE4" w:rsidRDefault="00045DF2" w:rsidP="00045DF2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</w:t>
      </w:r>
      <w:r w:rsidR="005861D6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 сентября текущего финансового года специалист администрации Октябрьского муниципального образования размещает заключение о результатах ежегодной оценки эффективности на официальном сайте администрации Балашовского муниципального района  в информационно-телекоммуникационной сети Интернет (ссылка Октябрьское МО).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 Критерии оценки эффективности налоговых льгот (налоговых расходов)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Оценка эффективности налоговых льгот (налоговых расходов) осуществляется в два этапа: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 этап - оценка целесообразности осуществления налоговых льгот (налоговых расходов);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2 этап - оценка результативности налоговых льгот (налоговых расходов).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непрограммных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налоговых расходов);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востребованность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льготы (расхода), освобождения или иной преференции;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отсутствие значимых отрицательных внешних эффектов.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), и включает оценку бюджетной эффективности налоговой льготы (налогового расхода).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или нераспределенным).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3.2.3.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затратности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альтернативных механизмов).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В целях настоящего пункта в качестве альтернативных механизмов могут учитываться в том числе: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предоставление муниципальных гарантий по обязательствам соответствующих категорий налогоплательщиков;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r:id="rId7" w:anchor="P105" w:history="1">
        <w:r w:rsidRPr="008D2BE4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абзаце первом</w:t>
        </w:r>
      </w:hyperlink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5861D6" w:rsidRPr="008D2BE4" w:rsidRDefault="005861D6" w:rsidP="00F82DD3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отчетному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5861D6" w:rsidRPr="008D2BE4" w:rsidTr="005861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1D6" w:rsidRPr="008D2BE4" w:rsidRDefault="00F82DD3" w:rsidP="005861D6">
            <w:pPr>
              <w:widowControl/>
              <w:suppressAutoHyphens w:val="0"/>
              <w:autoSpaceDN/>
              <w:spacing w:line="300" w:lineRule="atLeast"/>
              <w:divId w:val="4211824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D2BE4">
              <w:rPr>
                <w:position w:val="-28"/>
                <w:sz w:val="28"/>
                <w:szCs w:val="28"/>
              </w:rPr>
              <w:object w:dxaOrig="32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35.25pt" o:ole="">
                  <v:imagedata r:id="rId8" o:title=""/>
                </v:shape>
                <o:OLEObject Type="Embed" ProgID="Equation.3" ShapeID="_x0000_i1025" DrawAspect="Content" ObjectID="_1652179018" r:id="rId9"/>
              </w:object>
            </w:r>
            <w:r w:rsidRPr="008D2BE4">
              <w:rPr>
                <w:sz w:val="28"/>
                <w:szCs w:val="28"/>
              </w:rPr>
              <w:t xml:space="preserve">  </w:t>
            </w:r>
            <w:r w:rsidRPr="008D2BE4">
              <w:rPr>
                <w:sz w:val="26"/>
                <w:szCs w:val="26"/>
              </w:rPr>
              <w:t>где,</w:t>
            </w:r>
          </w:p>
        </w:tc>
      </w:tr>
    </w:tbl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5861D6" w:rsidRPr="008D2BE4" w:rsidTr="005861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1D6" w:rsidRPr="008D2BE4" w:rsidRDefault="00F82DD3" w:rsidP="005861D6">
            <w:pPr>
              <w:widowControl/>
              <w:suppressAutoHyphens w:val="0"/>
              <w:autoSpaceDN/>
              <w:spacing w:line="300" w:lineRule="atLeast"/>
              <w:ind w:left="8222" w:hanging="8222"/>
              <w:divId w:val="379281781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</w:tr>
    </w:tbl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5861D6" w:rsidRPr="008D2BE4" w:rsidTr="005861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divId w:val="2069302977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rPr>
          <w:rFonts w:eastAsia="Times New Roman" w:cs="Times New Roman"/>
          <w:vanish/>
          <w:kern w:val="0"/>
          <w:sz w:val="26"/>
          <w:szCs w:val="26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N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ij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объем налоговых поступлений в бюджет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Октябрьского муниципального образования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от j-го налогоплательщика-получателя льготы (расхода) в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i-ом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году.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При определении объема налоговых поступлений в бюджет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Октябрьского муниципального образования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 налогоплательщиков-получателей налоговой льготы (налогового расхода) учитываются поступления по налогу на доходы физических лиц, налогу на имущество, сельскохозяйственному и земельному налогу.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Октябрьского муниципального образования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куратором льготы на основании показателей социально-экономического развития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Октябрьского муниципального образования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B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базовый объем налоговых поступлений в бюджет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Октябрьского муниципального образования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 j-го налогоплательщика-получателя льготы (расхода) в базовом году:</w:t>
      </w:r>
    </w:p>
    <w:p w:rsidR="00F82DD3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B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= N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+ L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, где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N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объем налоговых поступлений в бюджет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Октябрьского муниципального образования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от j-го налогоплательщика-получателя льготы (расхода) в базовом году;</w:t>
      </w:r>
    </w:p>
    <w:p w:rsidR="00F82DD3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L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0ij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объем налоговых льгот (налоговых расходов) по виду налога, полученных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j-ым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налогоплательщиком-получателем льготы (расхода) в базовом году.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j-ым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F82DD3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g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i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номинальный темп прироста налоговых доходов субъектов Российской Федерации в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i-ом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году по отношению к базовому году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не позднее 1 апреля текущего финансового года);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m</w:t>
      </w:r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i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количество налогоплательщиков получателей льготы (расхода) в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i-ом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году;r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расчетная стоимость среднесрочных рыночных заимствований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Октябрьского муниципального образования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r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= </w:t>
      </w:r>
      <w:proofErr w:type="spellStart"/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i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инф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+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p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+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c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, где: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i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vertAlign w:val="subscript"/>
          <w:lang w:eastAsia="ru-RU" w:bidi="ar-SA"/>
        </w:rPr>
        <w:t>инф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целевой уровень инфляции, определяемый на уровне 4 процента;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p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реальная процентная ставка, определяемая на уровне 2,5 процента;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c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 кредитная премия за риск.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Кредитная премия за риск определяется в зависимости от отношения муниципального долга </w:t>
      </w:r>
      <w:r w:rsidR="00F82DD3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Октябрьского муниципального образования 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по состоянию на 1 января текущего финансового года к налоговым и неналоговым доходам отчетного периода: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равной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1 проценту;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равной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 процентам;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равной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3 процентам.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3.2.5. По итогам оценки результативности куратором формируется заключение: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3.3. 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5861D6" w:rsidRPr="008D2BE4" w:rsidRDefault="005861D6" w:rsidP="0016263F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3.4. Специалист администрации Октябрьского муниципального образования поселения формирует итоговую оценку эффективности налоговых льгот (налоговых расходов) Октябрьского муниципального образования на основе данных, представленных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кураторами</w:t>
      </w: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.Р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езультаты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указанной оценки учитываются при формировании основных направлений бюджетной и налоговой политики Октябрьского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Управление финансов администрации Балашовского муниципального района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16263F" w:rsidRPr="008D2BE4" w:rsidRDefault="0016263F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Приложение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к постановлению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администрации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Октябрьского муниципального образования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</w:t>
      </w:r>
      <w:r w:rsidR="0016263F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27.06.2019 г.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N</w:t>
      </w:r>
      <w:r w:rsidR="0016263F"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17-п</w:t>
      </w: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ПОРЯДОК ФОРМИРОВАНИЯ И УТВЕРЖДЕНИЯ ПЕРЕЧНЯ НАЛОГОВЫХ ЛЬГОТ (НАЛОГОВЫХ РАСХОДОВ) ОКТЯБРЬСКОГО МУНИЦИПАЛЬНОГО ОБРАЗОВАНИЯ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РОССИЙСКОЙ ФЕДЕРАЦИИ</w:t>
      </w:r>
    </w:p>
    <w:p w:rsidR="005861D6" w:rsidRPr="008D2BE4" w:rsidRDefault="005861D6" w:rsidP="005861D6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300" w:lineRule="atLeas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Общие положения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1.1. Настоящий Порядок определяет правила формирования и утверждения перечня налоговых льгот (налоговых расходов) Октябрьского муниципального образования по местным налогам, установленных решениями Совета Октябрьского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1.2. Перечень налоговых льгот (налоговых расходов) Октябрьского муниципального образования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Октябрьского муниципального образования.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Перечень налоговых льгот (налоговых расходов) Октябрьского муниципального образования включает все налоговые льготы (налоговые расходы), установленные решениями Совета Октябрьского муниципального образования.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непрограммным</w:t>
      </w:r>
      <w:proofErr w:type="spell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налоговым льготам (налоговым расходам).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left="45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2.         Порядок формирования и утверждения перечня налоговых льгот (налоговых расходов)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2.1. Формирование Перечня проводится ежегодно до 1 декабря предшествующего финансового года.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2.2. В целях формирования Перечня: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 ноября предшествующего финансового года кураторы налоговых льгот (налоговых расходов) представляют в администрацию Октябрьского муниципального образования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решений Совета Октябрьского</w:t>
      </w:r>
      <w:proofErr w:type="gramEnd"/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образования согласно </w:t>
      </w:r>
      <w:hyperlink r:id="rId10" w:anchor="P208" w:history="1">
        <w:r w:rsidRPr="008D2BE4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приложению</w:t>
        </w:r>
      </w:hyperlink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 настоящему Порядку;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Октябрьского муниципального образования уточненные сведения для внесения изменений в Перечень;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15 ноября текущего финансового года специалист администрации Октябрьского муниципального образования формирует сводный Перечень на очередной финансовый год по форме согласно приложению к настоящему Порядку;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 декабря текущего финансового года администрация Октябрьского муниципального образования утверждает своим распоряжением Перечень на очередной финансовый год;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220" w:after="100" w:afterAutospacing="1" w:line="300" w:lineRule="atLeast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t>до 15 декабря текущего финансового года администрация Октябрьского муниципального образования размещает Перечень на официальном сайте администрации Октябрьского муниципального образования в информационно-телекоммуникационной сети Интернет.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="100" w:afterAutospacing="1" w:line="300" w:lineRule="atLeast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D2BE4">
        <w:rPr>
          <w:rFonts w:eastAsia="Times New Roman" w:cs="Times New Roman"/>
          <w:kern w:val="0"/>
          <w:sz w:val="26"/>
          <w:szCs w:val="26"/>
          <w:lang w:eastAsia="ru-RU" w:bidi="ar-SA"/>
        </w:rPr>
        <w:br w:type="page"/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lastRenderedPageBreak/>
        <w:t>Приложение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к Порядку формирования и утверждения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перечня налоговых льго</w:t>
      </w:r>
      <w:proofErr w:type="gramStart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т(</w:t>
      </w:r>
      <w:proofErr w:type="gramEnd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налоговых расходов)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proofErr w:type="spellStart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Осиновского</w:t>
      </w:r>
      <w:proofErr w:type="spellEnd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сельского поселения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по местным налогам, </w:t>
      </w:r>
      <w:proofErr w:type="gramStart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установленных</w:t>
      </w:r>
      <w:proofErr w:type="gramEnd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решениями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Муниципального комитета </w:t>
      </w:r>
      <w:proofErr w:type="spellStart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Осиновского</w:t>
      </w:r>
      <w:proofErr w:type="spellEnd"/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сельского поселения в пределах полномочий,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proofErr w:type="gramStart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отнесенных</w:t>
      </w:r>
      <w:proofErr w:type="gramEnd"/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законодательством Российской Федерации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о налогах и сборах к ведению органов 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jc w:val="right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kern w:val="0"/>
          <w:sz w:val="21"/>
          <w:szCs w:val="21"/>
          <w:lang w:eastAsia="ru-RU" w:bidi="ar-SA"/>
        </w:rPr>
        <w:t>местного самоуправления Российской Федерации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line="300" w:lineRule="atLeast"/>
        <w:jc w:val="center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1"/>
          <w:lang w:eastAsia="ru-RU" w:bidi="ar-SA"/>
        </w:rPr>
        <w:t>ПЕРЕЧЕНЬ</w:t>
      </w:r>
    </w:p>
    <w:p w:rsidR="005861D6" w:rsidRPr="008D2BE4" w:rsidRDefault="005861D6" w:rsidP="005861D6">
      <w:pPr>
        <w:widowControl/>
        <w:shd w:val="clear" w:color="auto" w:fill="FFFFFF"/>
        <w:suppressAutoHyphens w:val="0"/>
        <w:autoSpaceDN/>
        <w:spacing w:before="100" w:beforeAutospacing="1" w:afterAutospacing="1" w:line="300" w:lineRule="atLeast"/>
        <w:jc w:val="center"/>
        <w:rPr>
          <w:rFonts w:ascii="Georgia" w:eastAsia="Times New Roman" w:hAnsi="Georgia" w:cs="Arial"/>
          <w:kern w:val="0"/>
          <w:sz w:val="21"/>
          <w:szCs w:val="21"/>
          <w:lang w:eastAsia="ru-RU" w:bidi="ar-SA"/>
        </w:rPr>
      </w:pPr>
      <w:r w:rsidRPr="008D2BE4">
        <w:rPr>
          <w:rFonts w:eastAsia="Times New Roman" w:cs="Times New Roman"/>
          <w:b/>
          <w:bCs/>
          <w:kern w:val="0"/>
          <w:sz w:val="21"/>
          <w:lang w:eastAsia="ru-RU" w:bidi="ar-SA"/>
        </w:rPr>
        <w:t>налоговых льгот (налоговых расходов) на _______ год</w:t>
      </w:r>
    </w:p>
    <w:tbl>
      <w:tblPr>
        <w:tblW w:w="10850" w:type="dxa"/>
        <w:tblInd w:w="-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51"/>
        <w:gridCol w:w="851"/>
        <w:gridCol w:w="850"/>
        <w:gridCol w:w="567"/>
        <w:gridCol w:w="567"/>
        <w:gridCol w:w="851"/>
        <w:gridCol w:w="709"/>
        <w:gridCol w:w="708"/>
        <w:gridCol w:w="284"/>
        <w:gridCol w:w="709"/>
        <w:gridCol w:w="283"/>
        <w:gridCol w:w="851"/>
        <w:gridCol w:w="2060"/>
      </w:tblGrid>
      <w:tr w:rsidR="005861D6" w:rsidRPr="008D2BE4" w:rsidTr="005861D6">
        <w:trPr>
          <w:trHeight w:val="31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ind w:left="-709" w:firstLine="709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spellStart"/>
            <w:proofErr w:type="gramStart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 </w:t>
            </w:r>
            <w:proofErr w:type="spellStart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Осиновского</w:t>
            </w:r>
            <w:proofErr w:type="spellEnd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Реквизиты НПА, </w:t>
            </w:r>
            <w:proofErr w:type="gramStart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устанавливающего</w:t>
            </w:r>
            <w:proofErr w:type="gramEnd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налога (платежа)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Плательщик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льготы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Уровень </w:t>
            </w:r>
            <w:proofErr w:type="spellStart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льготируемой</w:t>
            </w:r>
            <w:proofErr w:type="spellEnd"/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налоговой ставки (в процентных пунктах)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Условие предоставления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Начало действия льготы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действия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Целевая категория налоговой льготы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ind w:left="-2690" w:right="1859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вида экономической деятельности (по </w:t>
            </w:r>
            <w:hyperlink r:id="rId11" w:history="1">
              <w:r w:rsidRPr="008D2BE4">
                <w:rPr>
                  <w:rFonts w:eastAsia="Times New Roman" w:cs="Times New Roman"/>
                  <w:kern w:val="0"/>
                  <w:sz w:val="20"/>
                  <w:lang w:eastAsia="ru-RU" w:bidi="ar-SA"/>
                </w:rPr>
                <w:t>ОКВЭД</w:t>
              </w:r>
            </w:hyperlink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Категории налогоплательщиков, которым предоставлена льгота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5861D6" w:rsidRPr="008D2BE4" w:rsidTr="005861D6">
        <w:trPr>
          <w:trHeight w:val="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5861D6" w:rsidRPr="008D2BE4" w:rsidTr="005861D6">
        <w:trPr>
          <w:trHeight w:val="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</w:tr>
      <w:tr w:rsidR="005861D6" w:rsidRPr="008D2BE4" w:rsidTr="005861D6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spacing w:line="300" w:lineRule="atLeast"/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</w:pPr>
            <w:r w:rsidRPr="008D2BE4">
              <w:rPr>
                <w:rFonts w:ascii="Georgia" w:eastAsia="Times New Roman" w:hAnsi="Georgia" w:cs="Arial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2060" w:type="dxa"/>
            <w:vAlign w:val="center"/>
            <w:hideMark/>
          </w:tcPr>
          <w:p w:rsidR="005861D6" w:rsidRPr="008D2BE4" w:rsidRDefault="005861D6" w:rsidP="005861D6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936F9" w:rsidRPr="008D2BE4" w:rsidRDefault="003936F9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b/>
          <w:bCs/>
          <w:sz w:val="28"/>
          <w:szCs w:val="28"/>
          <w:lang w:eastAsia="ru-RU" w:bidi="ar-SA"/>
        </w:rPr>
      </w:pPr>
    </w:p>
    <w:sectPr w:rsidR="003936F9" w:rsidRPr="008D2BE4" w:rsidSect="0041562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40B"/>
    <w:multiLevelType w:val="hybridMultilevel"/>
    <w:tmpl w:val="75F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1492"/>
    <w:multiLevelType w:val="multilevel"/>
    <w:tmpl w:val="BEFEB65C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2">
    <w:nsid w:val="2FEE7AE3"/>
    <w:multiLevelType w:val="hybridMultilevel"/>
    <w:tmpl w:val="CAF4996E"/>
    <w:lvl w:ilvl="0" w:tplc="03E49FA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43608E6"/>
    <w:multiLevelType w:val="multilevel"/>
    <w:tmpl w:val="25A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C7C9E"/>
    <w:multiLevelType w:val="multilevel"/>
    <w:tmpl w:val="040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45DF2"/>
    <w:rsid w:val="000525E7"/>
    <w:rsid w:val="0006116D"/>
    <w:rsid w:val="000B346A"/>
    <w:rsid w:val="001410BF"/>
    <w:rsid w:val="00152282"/>
    <w:rsid w:val="00160D18"/>
    <w:rsid w:val="0016263F"/>
    <w:rsid w:val="00173340"/>
    <w:rsid w:val="001D1906"/>
    <w:rsid w:val="001D6885"/>
    <w:rsid w:val="002976BA"/>
    <w:rsid w:val="003936F9"/>
    <w:rsid w:val="00415626"/>
    <w:rsid w:val="00451AD1"/>
    <w:rsid w:val="00455C28"/>
    <w:rsid w:val="0053130C"/>
    <w:rsid w:val="00537046"/>
    <w:rsid w:val="00585193"/>
    <w:rsid w:val="005861D6"/>
    <w:rsid w:val="0060630F"/>
    <w:rsid w:val="007104AD"/>
    <w:rsid w:val="00734D9A"/>
    <w:rsid w:val="007A5741"/>
    <w:rsid w:val="00895CD2"/>
    <w:rsid w:val="008C5E7A"/>
    <w:rsid w:val="008D2BE4"/>
    <w:rsid w:val="008F768B"/>
    <w:rsid w:val="00992FEB"/>
    <w:rsid w:val="009B7F3E"/>
    <w:rsid w:val="009D6ABA"/>
    <w:rsid w:val="00A05540"/>
    <w:rsid w:val="00AE1D71"/>
    <w:rsid w:val="00BF06D2"/>
    <w:rsid w:val="00DA051B"/>
    <w:rsid w:val="00DA1051"/>
    <w:rsid w:val="00E151B3"/>
    <w:rsid w:val="00E61073"/>
    <w:rsid w:val="00EA5148"/>
    <w:rsid w:val="00EB1635"/>
    <w:rsid w:val="00F2797A"/>
    <w:rsid w:val="00F61AEE"/>
    <w:rsid w:val="00F8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uiPriority w:val="99"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Strong"/>
    <w:uiPriority w:val="22"/>
    <w:qFormat/>
    <w:rsid w:val="008F768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1D1906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5C2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55C2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5861D6"/>
    <w:rPr>
      <w:strike w:val="0"/>
      <w:dstrike w:val="0"/>
      <w:color w:val="4488BB"/>
      <w:u w:val="none"/>
      <w:effect w:val="none"/>
    </w:rPr>
  </w:style>
  <w:style w:type="paragraph" w:customStyle="1" w:styleId="consplustitle">
    <w:name w:val="consplustitle"/>
    <w:basedOn w:val="a"/>
    <w:rsid w:val="005861D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5861D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1" Type="http://schemas.openxmlformats.org/officeDocument/2006/relationships/hyperlink" Target="consultantplus://offline/ref=06621851578FB3025E59436E9138C5973FB693552920286B4C8FDB29EFF5688D3C68F6960416B7892BD87E3824w5JFB" TargetMode="External"/><Relationship Id="rId5" Type="http://schemas.openxmlformats.org/officeDocument/2006/relationships/hyperlink" Target="consultantplus://offline/ref=7C3402CC4F5BB518F795B2795333FCD91900B2515E07A88072247EA6AF88799264EBAFF" TargetMode="External"/><Relationship Id="rId10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2019-04-24T07:45:00Z</cp:lastPrinted>
  <dcterms:created xsi:type="dcterms:W3CDTF">2019-06-27T11:20:00Z</dcterms:created>
  <dcterms:modified xsi:type="dcterms:W3CDTF">2020-05-28T09:51:00Z</dcterms:modified>
</cp:coreProperties>
</file>